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20066</w:t>
        <w:t xml:space="preserve">.  </w:t>
      </w:r>
      <w:r>
        <w:rPr>
          <w:b/>
        </w:rPr>
        <w:t xml:space="preserve">Meetings; compensation; quorum</w:t>
      </w:r>
    </w:p>
    <w:p>
      <w:pPr>
        <w:jc w:val="both"/>
        <w:spacing w:before="100" w:after="0"/>
        <w:ind w:start="360"/>
        <w:ind w:firstLine="360"/>
      </w:pPr>
      <w:r>
        <w:rPr>
          <w:b/>
        </w:rPr>
        <w:t>1</w:t>
        <w:t xml:space="preserve">.  </w:t>
      </w:r>
      <w:r>
        <w:rPr>
          <w:b/>
        </w:rPr>
        <w:t xml:space="preserve">Calling meetings.</w:t>
        <w:t xml:space="preserve"> </w:t>
      </w:r>
      <w:r>
        <w:t xml:space="preserve"> </w:t>
      </w:r>
      <w:r>
        <w:t xml:space="preserve">The commission shall meet at the call of the chair or at the call of at least 1/4 of the members appointed and currently holding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w:pPr>
        <w:jc w:val="both"/>
        <w:spacing w:before="100" w:after="0"/>
        <w:ind w:start="360"/>
        <w:ind w:firstLine="360"/>
      </w:pPr>
      <w:r>
        <w:rPr>
          <w:b/>
        </w:rPr>
        <w:t>2</w:t>
        <w:t xml:space="preserve">.  </w:t>
      </w:r>
      <w:r>
        <w:rPr>
          <w:b/>
        </w:rPr>
        <w:t xml:space="preserve">Frequency of meetings.</w:t>
        <w:t xml:space="preserve"> </w:t>
      </w:r>
      <w:r>
        <w:t xml:space="preserve"> </w:t>
      </w:r>
      <w:r>
        <w:t xml:space="preserve">The commission shall meet at least 12 times a year and at least once a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w:pPr>
        <w:jc w:val="both"/>
        <w:spacing w:before="100" w:after="0"/>
        <w:ind w:start="360"/>
        <w:ind w:firstLine="360"/>
      </w:pPr>
      <w:r>
        <w:rPr>
          <w:b/>
        </w:rPr>
        <w:t>3</w:t>
        <w:t xml:space="preserve">.  </w:t>
      </w:r>
      <w:r>
        <w:rPr>
          <w:b/>
        </w:rPr>
        <w:t xml:space="preserve">Minutes.</w:t>
        <w:t xml:space="preserve"> </w:t>
      </w:r>
      <w:r>
        <w:t xml:space="preserve"> </w:t>
      </w:r>
      <w:r>
        <w:t xml:space="preserve">The commission shall keep minutes of all meetings, including a list of people in attendance.  The commission shall immediately send copies of the minutes to the Governor and the leadership of the Legislature, who shall provide for their appropriate distribution and retention in a place of safekeeping.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commission are entitled to compensation under </w:t>
      </w:r>
      <w:r>
        <w:t>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w:pPr>
        <w:jc w:val="both"/>
        <w:spacing w:before="100" w:after="0"/>
        <w:ind w:start="360"/>
        <w:ind w:firstLine="360"/>
      </w:pPr>
      <w:r>
        <w:rPr>
          <w:b/>
        </w:rPr>
        <w:t>5</w:t>
        <w:t xml:space="preserve">.  </w:t>
      </w:r>
      <w:r>
        <w:rPr>
          <w:b/>
        </w:rPr>
        <w:t xml:space="preserve">Quorum; council action.</w:t>
        <w:t xml:space="preserve"> </w:t>
      </w:r>
      <w:r>
        <w:t xml:space="preserve"> </w:t>
      </w:r>
      <w:r>
        <w:t xml:space="preserve">A majority of the commission members constitutes a quorum for the purpose of conducting the business and exercising all the powers of the commission.  A vote of a majority of the members present is sufficient for all actions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§LL12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§20066. Meetings; compensation;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§20066. Meetings; compensation;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§20066. MEETINGS; COMPENSATION;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