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1977, c. 78, §§20,72 (AMD). PL 1987, c. 534, §§A7,A19 (AMD). PL 1989, c. 501, §§DD3,DD4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