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4577</w:t>
        <w:t xml:space="preserve">.  </w:t>
      </w:r>
      <w:r>
        <w:rPr>
          <w:b/>
        </w:rPr>
        <w:t xml:space="preserve">Compensation history inquiry as evidence of unlawful discrimination</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2</w:t>
        <w:t xml:space="preserve">.  </w:t>
      </w:r>
      <w:r>
        <w:rPr>
          <w:b/>
        </w:rPr>
        <w:t xml:space="preserve">Evidence of unlawful employment discrimination.</w:t>
        <w:t xml:space="preserve"> </w:t>
      </w:r>
      <w:r>
        <w:t xml:space="preserve"> </w:t>
      </w:r>
      <w:r>
        <w:t xml:space="preserve">Evidence of unlawful employment discrimination under </w:t>
      </w:r>
      <w:r>
        <w:t>section 4572</w:t>
      </w:r>
      <w:r>
        <w:t xml:space="preserve"> and </w:t>
      </w:r>
      <w:r>
        <w:t>Title 26, section 628</w:t>
      </w:r>
      <w:r>
        <w:t xml:space="preserve"> includes, but is not limited to, an employer's inquiring, either directly or indirectly, about the compensation history of a prospective employee from the prospective employee or a current or former employer of the prospective employee or otherwise seeking the compensation history of a prospective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an employer or employment agency may inquire about or seek compensation history of an employee or prospective employee after an offer of employment that includes all terms of compensation has been negotiated and made to the prospective employee.  If an employee or prospective employee has voluntarily disclosed compensation history information, without prompting by the employer or employment agency, the employer or employment agency may seek to confirm or permit a prospective employee to confirm such information prior to an offer of employment.  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§4577. Compensation history inquiry as evidence of unlawful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§4577. Compensation history inquiry as evidence of unlawful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§4577. COMPENSATION HISTORY INQUIRY AS EVIDENCE OF UNLAWFUL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