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Access to certain private images and written information</w:t>
      </w:r>
    </w:p>
    <w:p>
      <w:pPr>
        <w:jc w:val="both"/>
        <w:spacing w:before="100" w:after="100"/>
        <w:ind w:start="360"/>
        <w:ind w:firstLine="360"/>
      </w:pPr>
      <w:r>
        <w:rPr/>
      </w:r>
      <w:r>
        <w:rPr/>
      </w:r>
      <w:r>
        <w:t xml:space="preserve">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410,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C,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61. Access to certain private images and writte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Access to certain private images and writte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1. ACCESS TO CERTAIN PRIVATE IMAGES AND WRITTE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