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8012</w:t>
        <w:t xml:space="preserve">.  </w:t>
      </w:r>
      <w:r>
        <w:rPr>
          <w:b/>
        </w:rPr>
        <w:t xml:space="preserve">Loans eligible for investment</w:t>
      </w:r>
    </w:p>
    <w:p>
      <w:pPr>
        <w:jc w:val="both"/>
        <w:spacing w:before="100" w:after="100"/>
        <w:ind w:start="360"/>
      </w:pPr>
      <w:r>
        <w:rPr>
          <w:b/>
        </w:rPr>
        <w:t>(REALLOCATED TO TITLE 5, SECTION 15012)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§8012. Loans eligible for investment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§8012. Loans eligible for investment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§8012. LOANS ELIGIBLE FOR INVESTMENT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