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Department of Labor</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Labor.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462, Pt. B, §1 (RP).]</w:t>
      </w:r>
    </w:p>
    <w:p>
      <w:pPr>
        <w:jc w:val="both"/>
        <w:spacing w:before="100" w:after="0"/>
        <w:ind w:start="720"/>
      </w:pPr>
      <w:r>
        <w:rPr/>
        <w:t>B</w:t>
        <w:t xml:space="preserve">.  </w:t>
      </w:r>
      <w:r>
        <w:rPr/>
      </w:r>
      <w:r>
        <w:t xml:space="preserve">Director,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Executive Director,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D, §2 (RP).]</w:t>
      </w:r>
    </w:p>
    <w:p>
      <w:pPr>
        <w:jc w:val="both"/>
        <w:spacing w:before="100" w:after="0"/>
        <w:ind w:start="720"/>
      </w:pPr>
      <w:r>
        <w:rPr/>
        <w:t>E</w:t>
        <w:t xml:space="preserve">.  </w:t>
      </w:r>
      <w:r>
        <w:rPr/>
      </w:r>
      <w:r>
        <w:t xml:space="preserve">Director of Legislative Affairs;</w:t>
      </w:r>
      <w:r>
        <w:t xml:space="preserve">  </w:t>
      </w:r>
      <w:r xmlns:wp="http://schemas.openxmlformats.org/drawingml/2010/wordprocessingDrawing" xmlns:w15="http://schemas.microsoft.com/office/word/2012/wordml">
        <w:rPr>
          <w:rFonts w:ascii="Arial" w:hAnsi="Arial" w:cs="Arial"/>
          <w:sz w:val="22"/>
          <w:szCs w:val="22"/>
        </w:rPr>
        <w:t xml:space="preserve">[PL 2011, c. 655, Pt. SS,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F-1</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3, Pt. O, §1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G-1</w:t>
        <w:t xml:space="preserve">.  </w:t>
      </w:r>
      <w:r>
        <w:rPr/>
      </w:r>
      <w:r>
        <w:t xml:space="preserve">Director, Bureau of Employment Services;</w:t>
      </w:r>
      <w:r>
        <w:t xml:space="preserve">  </w:t>
      </w:r>
      <w:r xmlns:wp="http://schemas.openxmlformats.org/drawingml/2010/wordprocessingDrawing" xmlns:w15="http://schemas.microsoft.com/office/word/2012/wordml">
        <w:rPr>
          <w:rFonts w:ascii="Arial" w:hAnsi="Arial" w:cs="Arial"/>
          <w:sz w:val="22"/>
          <w:szCs w:val="22"/>
        </w:rPr>
        <w:t xml:space="preserve">[PL 2013, c. 467, §1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J</w:t>
        <w:t xml:space="preserve">.  </w:t>
      </w:r>
      <w:r>
        <w:rPr/>
      </w:r>
      <w:r>
        <w:t xml:space="preserve">Director of Operations;</w:t>
      </w:r>
      <w:r>
        <w:t xml:space="preserve">  </w:t>
      </w:r>
      <w:r xmlns:wp="http://schemas.openxmlformats.org/drawingml/2010/wordprocessingDrawing" xmlns:w15="http://schemas.microsoft.com/office/word/2012/wordml">
        <w:rPr>
          <w:rFonts w:ascii="Arial" w:hAnsi="Arial" w:cs="Arial"/>
          <w:sz w:val="22"/>
          <w:szCs w:val="22"/>
        </w:rPr>
        <w:t xml:space="preserve">[PL 2013, c. 467, §1 (AMD).]</w:t>
      </w:r>
    </w:p>
    <w:p>
      <w:pPr>
        <w:jc w:val="both"/>
        <w:spacing w:before="100" w:after="0"/>
        <w:ind w:start="720"/>
      </w:pPr>
      <w:r>
        <w:rPr/>
        <w:t>K</w:t>
        <w:t xml:space="preserve">.  </w:t>
      </w:r>
      <w:r>
        <w:rPr>
          <w:b/>
        </w:rPr>
        <w:t>(TEXT EFFECTIVE UNTIL CONTINGENCY:  See PL 2023, c. 412, Pt. AAAAA, §3)</w:t>
        <w:t xml:space="preserve"> </w:t>
      </w:r>
      <w:r>
        <w:rPr/>
      </w:r>
      <w:r>
        <w:t xml:space="preserve">Director,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2011, c. 655, Pt. D, §5 (AMD).]</w:t>
      </w:r>
    </w:p>
    <w:p>
      <w:pPr>
        <w:jc w:val="both"/>
        <w:spacing w:before="100" w:after="0"/>
        <w:ind w:start="720"/>
      </w:pPr>
      <w:r>
        <w:rPr/>
        <w:t>K</w:t>
        <w:t xml:space="preserve">.  </w:t>
      </w:r>
      <w:r>
        <w:rPr>
          <w:b/>
        </w:rPr>
        <w:t>(TEXT EFFECTIVE ON CONTINGENCY:  See PL 2023, c. 412, Pt. AAAAA, §3)</w:t>
        <w:t xml:space="preserve"> </w:t>
      </w:r>
      <w:r>
        <w:rPr/>
      </w:r>
      <w:r>
        <w:t xml:space="preserve">Director, Bureau of Rehabilitation Services; and</w:t>
      </w:r>
      <w:r>
        <w:t xml:space="preserve">  </w:t>
      </w:r>
      <w:r xmlns:wp="http://schemas.openxmlformats.org/drawingml/2010/wordprocessingDrawing" xmlns:w15="http://schemas.microsoft.com/office/word/2012/wordml">
        <w:rPr>
          <w:rFonts w:ascii="Arial" w:hAnsi="Arial" w:cs="Arial"/>
          <w:sz w:val="22"/>
          <w:szCs w:val="22"/>
        </w:rPr>
        <w:t xml:space="preserve">[PL 2023, c. 412, Pt. AAAAA, §1 (AMD); PL 2023, c. 412, Pt. AAAAA, §3 (AFF).]</w:t>
      </w:r>
    </w:p>
    <w:p>
      <w:pPr>
        <w:jc w:val="both"/>
        <w:spacing w:before="100" w:after="0"/>
        <w:ind w:start="720"/>
      </w:pPr>
      <w:r>
        <w:rPr/>
        <w:t>L</w:t>
        <w:t xml:space="preserve">.  </w:t>
      </w:r>
      <w:r>
        <w:rPr>
          <w:b/>
        </w:rPr>
        <w:t>(TEXT EFFECTIVE UNTIL CONTINGENCY:  See PL 2023, c. 412, Pt. AAAAA, §3)</w:t>
        <w:t xml:space="preserve"> </w:t>
      </w:r>
      <w:r>
        <w:rPr>
          <w:b/>
        </w:rPr>
        <w:t>(FUTURE CONFLICT ON CONTINGENCY: Text as amended by PL 2023, c. 412, Pt. BBBBB, §1)</w:t>
        <w:t xml:space="preserve"> </w:t>
      </w:r>
      <w:r>
        <w:rPr/>
      </w:r>
      <w:r>
        <w:t xml:space="preserve">Director, Bureau of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2023, c. 412, Pt. BBBBB, §1 (AMD).]</w:t>
      </w:r>
    </w:p>
    <w:p>
      <w:pPr>
        <w:jc w:val="both"/>
        <w:spacing w:before="100" w:after="0"/>
        <w:ind w:start="720"/>
      </w:pPr>
      <w:r>
        <w:rPr/>
        <w:t>L</w:t>
        <w:t xml:space="preserve">.  </w:t>
      </w:r>
      <w:r>
        <w:rPr>
          <w:b/>
        </w:rPr>
        <w:t>(TEXT REPEALED ON CONTINGENCY:  See PL 2023, c. 412, Pt. AAAAA, §3)</w:t>
        <w:t xml:space="preserve"> </w:t>
      </w:r>
      <w:r>
        <w:rPr>
          <w:b/>
        </w:rPr>
        <w:t>(FUTURE CONFLICT ON CONTINGENCY: Text as repealed by PL 2023, c. 412, Pt. AAAAA, §2)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AAAAA, §2 (RP); PL 2023, c. 412, Pt. AAAAA, §3 (AFF).]</w:t>
      </w:r>
    </w:p>
    <w:p>
      <w:pPr>
        <w:jc w:val="both"/>
        <w:spacing w:before="100" w:after="0"/>
        <w:ind w:start="720"/>
      </w:pPr>
      <w:r>
        <w:rPr/>
        <w:t>M</w:t>
        <w:t xml:space="preserve">.  </w:t>
      </w:r>
      <w:r>
        <w:rPr/>
      </w:r>
      <w:r>
        <w:t xml:space="preserve">Director of Communications; and</w:t>
      </w:r>
      <w:r>
        <w:t xml:space="preserve">  </w:t>
      </w:r>
      <w:r xmlns:wp="http://schemas.openxmlformats.org/drawingml/2010/wordprocessingDrawing" xmlns:w15="http://schemas.microsoft.com/office/word/2012/wordml">
        <w:rPr>
          <w:rFonts w:ascii="Arial" w:hAnsi="Arial" w:cs="Arial"/>
          <w:sz w:val="22"/>
          <w:szCs w:val="22"/>
        </w:rPr>
        <w:t xml:space="preserve">[PL 2023, c. 412, Pt. BBBBB, §2 (AMD).]</w:t>
      </w:r>
    </w:p>
    <w:p>
      <w:pPr>
        <w:jc w:val="both"/>
        <w:spacing w:before="100" w:after="0"/>
        <w:ind w:start="720"/>
      </w:pPr>
      <w:r>
        <w:rPr/>
        <w:t>N</w:t>
        <w:t xml:space="preserve">.  </w:t>
      </w:r>
      <w:r>
        <w:rPr/>
      </w:r>
      <w:r>
        <w:t xml:space="preserve">Associate Commissioner.</w:t>
      </w:r>
      <w:r>
        <w:t xml:space="preserve">  </w:t>
      </w:r>
      <w:r xmlns:wp="http://schemas.openxmlformats.org/drawingml/2010/wordprocessingDrawing" xmlns:w15="http://schemas.microsoft.com/office/word/2012/wordml">
        <w:rPr>
          <w:rFonts w:ascii="Arial" w:hAnsi="Arial" w:cs="Arial"/>
          <w:sz w:val="22"/>
          <w:szCs w:val="22"/>
        </w:rPr>
        <w:t xml:space="preserve">[PL 2023, c. 412, Pt. BBBBB,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§1 (AMD); PL 2023, c. 412, Pt. AAAAA, §§1, 2 (AMD); PL 2023, c. 412, Pt. AAAAA, §3 (AFF); PL 2023, c. 412, Pt. BBBBB,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§15 (AMD). PL 1995, c. 462, §B1 (AMD). PL 1995, c. 560, §G3 (AMD). PL 2005, c. 3, §O1 (AMD). PL 2007, c. 1, Pt. D, §2 (AMD). PL 2011, c. 655, Pt. D, §§5, 6 (AMD). PL 2011, c. 655, Pt. D, §11 (AFF). PL 2011, c. 655, Pt. SS, §1 (AMD). PL 2013, c. 467, §1 (AMD). PL 2023, c. 412, Pt. AAAAA, §§1, 2 (AMD). PL 2023, c. 412, Pt. AAAAA, §3 (AFF). PL 2023, c. 412, Pt. BBBBB,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§943. Department of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Department of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§943. DEPARTMENT OF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