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w:t>
        <w:t xml:space="preserve">.  </w:t>
      </w:r>
      <w:r>
        <w:rPr>
          <w:b/>
        </w:rPr>
        <w:t xml:space="preserve">Exemptions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Certain property.</w:t>
        <w:t xml:space="preserve"> </w:t>
      </w:r>
      <w:r>
        <w:t xml:space="preserve"> </w:t>
      </w:r>
      <w:r>
        <w:t xml:space="preserve">Any person with reference to trees on that person's own premises or on the property of that person's regular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Personnel.</w:t>
        <w:t xml:space="preserve"> </w:t>
      </w:r>
      <w:r>
        <w:t xml:space="preserve"> </w:t>
      </w:r>
      <w:r>
        <w:t xml:space="preserve">Any individual performing labor or services in connection with trees on a site where a licensed arborist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Certain employees.</w:t>
        <w:t xml:space="preserve"> </w:t>
      </w:r>
      <w:r>
        <w:t xml:space="preserve"> </w:t>
      </w:r>
      <w:r>
        <w:t xml:space="preserve">State, county, municipal, quasi-municipal or public utility employees while engaged in their regular line of duty or those individuals contracted during emergencies that result in public hardships;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Scientific specialists.</w:t>
        <w:t xml:space="preserve"> </w:t>
      </w:r>
      <w:r>
        <w:t xml:space="preserve"> </w:t>
      </w:r>
      <w:r>
        <w:t xml:space="preserve">Scientific specialists such as plant pathologists, entomologists, botanists, foresters, horticulturists and others who are not arborists but who by academic training are professionally qualified to perform certain services performed by licensed arborists.  Services performed by those specialists for a fee are limited to consultation, advisory or expert diagnostic services.  Those specialists are prohibited from performing all other activities of practicing arborists without examination;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Others.</w:t>
        <w:t xml:space="preserve"> </w:t>
      </w:r>
      <w:r>
        <w:t xml:space="preserve"> </w:t>
      </w:r>
      <w:r>
        <w:t xml:space="preserve">Highway contractors, subcontractors and their employees who remove trees during the performance of contracts for the construction or maintenance of highways and general contractors who remove interfering shade or ornamental trees or interfering parts of shade or ornamental trees in the conduct of their regular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