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Registration fees</w:t>
      </w:r>
    </w:p>
    <w:p>
      <w:pPr>
        <w:jc w:val="both"/>
        <w:spacing w:before="100" w:after="100"/>
        <w:ind w:start="360"/>
        <w:ind w:firstLine="360"/>
      </w:pPr>
      <w:r>
        <w:rPr/>
      </w:r>
      <w:r>
        <w:rPr/>
      </w:r>
      <w:r>
        <w:t xml:space="preserve">A registration fee not to exceed $2 per colony for all bees to be shipped or moved into the State must be forwarded to the commissioner for deposit with the Treasurer of State. Fees must be established by rule in accordance with the Maine Administrative Procedure Act. The fees accrue as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§2 (AMD). PL 1999, c. 401, §H3 (AMD). PL 2011, c. 420,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§2754.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§2754.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