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3931-A</w:t>
        <w:t xml:space="preserve">.  </w:t>
      </w:r>
      <w:r>
        <w:rPr>
          <w:b/>
        </w:rPr>
        <w:t xml:space="preserve">Breeding kennels</w:t>
      </w:r>
    </w:p>
    <w:p>
      <w:pPr>
        <w:jc w:val="both"/>
        <w:spacing w:before="100" w:after="100"/>
        <w:ind w:start="360"/>
        <w:ind w:firstLine="360"/>
      </w:pPr>
      <w:r>
        <w:rPr>
          <w:b/>
        </w:rPr>
        <w:t>1</w:t>
        <w:t xml:space="preserve">.  </w:t>
      </w:r>
      <w:r>
        <w:rPr>
          <w:b/>
        </w:rPr>
        <w:t xml:space="preserve">License necessary.</w:t>
        <w:t xml:space="preserve"> </w:t>
      </w:r>
      <w:r>
        <w:t xml:space="preserve"> </w:t>
      </w:r>
      <w:r>
        <w:t xml:space="preserve">A person maintaining a breeding kennel, as defined in </w:t>
      </w:r>
      <w:r>
        <w:t>section 3907</w:t>
      </w:r>
      <w:r>
        <w:t xml:space="preserve">, must obtain a license from the department and is subject to rules adopted by the department.  The license expires 12 months after the date of issuance.  An applicant for a breeding kennel license shall state in the application the number of female dogs or cats capable of breeding that are maintained at the breeding kennel.  The department shall issue a license or a conditional license under </w:t>
      </w:r>
      <w:r>
        <w:t>subsection 6</w:t>
      </w:r>
      <w:r>
        <w:t xml:space="preserve"> in one of the 3 categories described in </w:t>
      </w:r>
      <w:r>
        <w:t>paragraphs A</w:t>
      </w:r>
      <w:r>
        <w:t xml:space="preserve">, </w:t>
      </w:r>
      <w:r>
        <w:t>B</w:t>
      </w:r>
      <w:r>
        <w:t xml:space="preserve"> and </w:t>
      </w:r>
      <w:r>
        <w:t>C</w:t>
      </w:r>
      <w:r>
        <w:t xml:space="preserve"> and collect a fee in accordance with </w:t>
      </w:r>
      <w:r>
        <w:t>subsection 2</w:t>
      </w:r>
      <w:r>
        <w:t xml:space="preserve">.</w:t>
      </w:r>
    </w:p>
    <w:p>
      <w:pPr>
        <w:jc w:val="both"/>
        <w:spacing w:before="100" w:after="0"/>
        <w:ind w:start="720"/>
      </w:pPr>
      <w:r>
        <w:rPr/>
        <w:t>A</w:t>
        <w:t xml:space="preserve">.  </w:t>
      </w:r>
      <w:r>
        <w:rPr/>
      </w:r>
      <w:r>
        <w:t xml:space="preserve">A breeding kennel that maintains at least 5 but no more than 10 female dogs or cats capable of breeding is a Category 1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w:pPr>
        <w:jc w:val="both"/>
        <w:spacing w:before="100" w:after="0"/>
        <w:ind w:start="720"/>
      </w:pPr>
      <w:r>
        <w:rPr/>
        <w:t>B</w:t>
        <w:t xml:space="preserve">.  </w:t>
      </w:r>
      <w:r>
        <w:rPr/>
      </w:r>
      <w:r>
        <w:t xml:space="preserve">A breeding kennel that maintains at least 11 but no more than 20 female dogs or cats capable of breeding is a Category 2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w:pPr>
        <w:jc w:val="both"/>
        <w:spacing w:before="100" w:after="0"/>
        <w:ind w:start="720"/>
      </w:pPr>
      <w:r>
        <w:rPr/>
        <w:t>C</w:t>
        <w:t xml:space="preserve">.  </w:t>
      </w:r>
      <w:r>
        <w:rPr/>
      </w:r>
      <w:r>
        <w:t xml:space="preserve">A breeding kennel that maintains 21 or more female dogs or cats capable of breeding is a Category 3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§3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license fee is $75 for a Category 1 breeding kennel, $100 for a Category 2 breeding kennel and $150 for a Category 3 breeding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§4 (RPR).]</w:t>
      </w:r>
    </w:p>
    <w:p>
      <w:pPr>
        <w:jc w:val="both"/>
        <w:spacing w:before="100" w:after="100"/>
        <w:ind w:start="360"/>
        <w:ind w:firstLine="360"/>
      </w:pPr>
      <w:r>
        <w:rPr>
          <w:b/>
        </w:rPr>
        <w:t>3</w:t>
        <w:t xml:space="preserve">.  </w:t>
      </w:r>
      <w:r>
        <w:rPr>
          <w:b/>
        </w:rPr>
        <w:t xml:space="preserve">Dog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§13 (RP).]</w:t>
      </w:r>
    </w:p>
    <w:p>
      <w:pPr>
        <w:jc w:val="both"/>
        <w:spacing w:before="100" w:after="100"/>
        <w:ind w:start="360"/>
        <w:ind w:firstLine="360"/>
      </w:pPr>
      <w:r>
        <w:rPr>
          <w:b/>
        </w:rPr>
        <w:t>4</w:t>
        <w:t xml:space="preserve">.  </w:t>
      </w:r>
      <w:r>
        <w:rPr>
          <w:b/>
        </w:rPr>
        <w:t xml:space="preserve">Surcharge on sale of dogs and cats that have not been neutered.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§7 (RP).]</w:t>
      </w:r>
    </w:p>
    <w:p>
      <w:pPr>
        <w:jc w:val="both"/>
        <w:spacing w:before="100" w:after="100"/>
        <w:ind w:start="360"/>
        <w:ind w:firstLine="360"/>
      </w:pPr>
      <w:r>
        <w:rPr>
          <w:b/>
        </w:rPr>
        <w:t>5</w:t>
        <w:t xml:space="preserve">.  </w:t>
      </w:r>
      <w:r>
        <w:rPr>
          <w:b/>
        </w:rPr>
        <w:t xml:space="preserve">License number requirements.</w:t>
        <w:t xml:space="preserve"> </w:t>
      </w:r>
      <w:r>
        <w:t xml:space="preserve"> </w:t>
      </w:r>
      <w:r>
        <w:t xml:space="preserve">A breeding kennel shall prominently display in any advertising the state-issued kennel license number.</w:t>
      </w:r>
    </w:p>
    <w:p>
      <w:pPr>
        <w:jc w:val="both"/>
        <w:spacing w:before="100" w:after="0"/>
        <w:ind w:start="360"/>
      </w:pPr>
      <w:r>
        <w:rPr/>
      </w:r>
      <w:r>
        <w:rPr/>
      </w:r>
      <w:r>
        <w:t xml:space="preserve">The breeding kennel shall provide its license number to a person purchasing or receiving an animal from the breeding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§5 (AMD).]</w:t>
      </w:r>
    </w:p>
    <w:p>
      <w:pPr>
        <w:jc w:val="both"/>
        <w:spacing w:before="100" w:after="0"/>
        <w:ind w:start="360"/>
        <w:ind w:firstLine="360"/>
      </w:pPr>
      <w:r>
        <w:rPr>
          <w:b/>
        </w:rPr>
        <w:t>6</w:t>
        <w:t xml:space="preserve">.  </w:t>
      </w:r>
      <w:r>
        <w:rPr>
          <w:b/>
        </w:rPr>
        <w:t xml:space="preserve">Conditional breeding kennel license.</w:t>
        <w:t xml:space="preserve"> </w:t>
      </w:r>
      <w:r>
        <w:t xml:space="preserve"> </w:t>
      </w:r>
      <w:r>
        <w:t xml:space="preserve">Upon receiving an application for a breeding kennel that does not at the time of application hold a valid license under this section, the department shall issue a conditional breeding kennel license.  The conditional license remains in effect until the breeding kennel passes an inspection under </w:t>
      </w:r>
      <w:r>
        <w:t>section 3936</w:t>
      </w:r>
      <w:r>
        <w:t xml:space="preserve">.  If a breeding kennel cannot meet minimum standards within 6 months after the initial inspection, the conditional breeding kennel license may be revoked or suspended by the department pending an administrative proceeding held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§29 (NEW). PL 1993, c. 468, §13 (AMD). PL 1993, c. 657, §30 (AMD). PL 1995, c. 490, §10 (AMD). PL 2003, c. 405, §16 (AMD). PL 2005, c. 281, §6 (AMD). PL 2005, c. 510, §7 (AMD). PL 2007, c. 702, §8 (AMD). PL 2009, c. 403,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§3931-A. Breeding kennels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§3931-A. Breeding kennels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§3931-A. BREEDING KENNELS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