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562-B</w:t>
        <w:t xml:space="preserve">.  </w:t>
      </w:r>
      <w:r>
        <w:rPr>
          <w:b/>
        </w:rPr>
        <w:t xml:space="preserve">Identification of source of water sold in containers and intended for human consumption</w:t>
      </w:r>
    </w:p>
    <w:p>
      <w:pPr>
        <w:jc w:val="both"/>
        <w:spacing w:before="100" w:after="100"/>
        <w:ind w:start="360"/>
        <w:ind w:firstLine="360"/>
      </w:pPr>
      <w:r>
        <w:rPr/>
      </w:r>
      <w:r>
        <w:rPr/>
      </w:r>
      <w:r>
        <w:t xml:space="preserve">The label on water that is sold in the State in containers and that is intended for human consumption must include words that, without the use of abbreviations or acronyms, identify the name and geographic location of the water body, well or public water supply from which the water was obtained.</w:t>
      </w:r>
      <w:r>
        <w:t xml:space="preserve">  </w:t>
      </w:r>
      <w:r xmlns:wp="http://schemas.openxmlformats.org/drawingml/2010/wordprocessingDrawing" xmlns:w15="http://schemas.microsoft.com/office/word/2012/wordml">
        <w:rPr>
          <w:rFonts w:ascii="Arial" w:hAnsi="Arial" w:cs="Arial"/>
          <w:sz w:val="22"/>
          <w:szCs w:val="22"/>
        </w:rPr>
        <w:t xml:space="preserve">[PL 2003, c. 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283, §1 (NEW). PL 2003, c. 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§562-B. Identification of source of water sold in containers and intended for human consumption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§562-B. Identification of source of water sold in containers and intended for human consumption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§562-B. IDENTIFICATION OF SOURCE OF WATER SOLD IN CONTAINERS AND INTENDED FOR HUMAN CONSUMPTION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