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PUBLIC EXHIBITIONS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19. PUBLIC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PUBLIC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19. PUBLIC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