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Facility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facility sports wagering license upon finding that the applicant meets all requirements of this section, </w:t>
      </w:r>
      <w:r>
        <w:t>sections 1204</w:t>
      </w:r>
      <w:r>
        <w:t xml:space="preserve"> and </w:t>
      </w:r>
      <w:r>
        <w:t>1205</w:t>
      </w:r>
      <w:r>
        <w:t xml:space="preserve"> and rules adopted under this chapter. The director may issue no more than 10 facility sports wagering licenses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Eligibility; transfer prohibited.</w:t>
        <w:t xml:space="preserve"> </w:t>
      </w:r>
      <w:r>
        <w:t xml:space="preserve"> </w:t>
      </w:r>
      <w:r>
        <w:t xml:space="preserve">To be eligible to receive a facility sports wagering license, an applicant must be:</w:t>
      </w:r>
    </w:p>
    <w:p>
      <w:pPr>
        <w:jc w:val="both"/>
        <w:spacing w:before="100" w:after="0"/>
        <w:ind w:start="720"/>
      </w:pPr>
      <w:r>
        <w:rPr/>
        <w:t>A</w:t>
        <w:t xml:space="preserve">.  </w:t>
      </w:r>
      <w:r>
        <w:rPr/>
      </w:r>
      <w:r>
        <w:t xml:space="preserve">A commercial track as defined in </w:t>
      </w:r>
      <w:r>
        <w:t>section 275‑A, subsection 1</w:t>
      </w:r>
      <w:r>
        <w:t xml:space="preserve"> not located in Bangor;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casino licensed under </w:t>
      </w:r>
      <w:r>
        <w:t>section 1011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off-track betting facility licensed under </w:t>
      </w:r>
      <w:r>
        <w:t>section 275‑D</w:t>
      </w:r>
      <w:r>
        <w:t xml:space="preserve"> or Public Law 2019, chapter 626, section 16.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Each off-track betting facility may receive only one facility sports wagering license under this section.  A facility sports wagering license may not be transferred or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facility sports wagering license granted by the director pursuant to this section grants a licensee lawful authority to conduct sports wagering in which wagers are placed within a physical location controlled by the licensee in the State within the terms and conditions of the license and any rules adopted under this chapter.  A facility sports wagering licensee may contract with a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facility sports wagering license is $4,000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  The failure of a facility sports wagering licensee to maintain its underlying off-track betting license voids the facility sports wagering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facility sports wagering license may submit with the application a request for a temporary license.  A request for a temporary license must include the initial license fee of $4,000.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facility sports wagering license.  A temporary license issued under this subsection is valid for one year or until a final determination on the facility sports wagering license application is made, whichever is sooner.  If after investigation the director determines that the applicant is eligible for a facility sports wagering license under this chapter, the director shall issue the initial facility sports wagering license, at which time the temporary license terminates.  The initial facility sports wagering license is valid for 4 years from the date that the temporary license was issued by the director.  Sports wagering conducted under authority of a temporary license must comply with the facility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facility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Municipal control.</w:t>
        <w:t xml:space="preserve"> </w:t>
      </w:r>
      <w:r>
        <w:t xml:space="preserve"> </w:t>
      </w:r>
      <w:r>
        <w:t xml:space="preserve">Nothing in this chapter may be construed to restrict the authority of municipalities under municipal home rule provisions of the Constitution of Maine, including zoning and public safety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§1206. Facility sports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Facility sports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§1206. FACILITY SPORTS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