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 (AMD). PL 1985, c. 303, §1 (AMD). PL 1985, c. 634, §3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