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Amendments</w:t>
      </w:r>
    </w:p>
    <w:p>
      <w:pPr>
        <w:jc w:val="both"/>
        <w:spacing w:before="100" w:after="100"/>
        <w:ind w:start="360"/>
        <w:ind w:firstLine="360"/>
      </w:pPr>
      <w:r>
        <w:rPr/>
      </w:r>
      <w:r>
        <w:rPr/>
      </w:r>
      <w:r>
        <w:t xml:space="preserve">Amendments and supplements to this compact may be adopted by concurrent legislation of the party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§420.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