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w:t>
        <w:t xml:space="preserve">.  </w:t>
      </w:r>
      <w:r>
        <w:rPr>
          <w:b/>
        </w:rPr>
        <w:t xml:space="preserve">Inherent dangers</w:t>
      </w:r>
    </w:p>
    <w:p>
      <w:pPr>
        <w:jc w:val="both"/>
        <w:spacing w:before="100" w:after="100"/>
        <w:ind w:start="360"/>
        <w:ind w:firstLine="360"/>
      </w:pPr>
      <w:r>
        <w:rPr/>
      </w:r>
      <w:r>
        <w:rPr/>
      </w:r>
      <w:r>
        <w:t xml:space="preserve">Insofar as the dangers inherent in roller skating are obvious, by participating in roller skating a person accepts those dangers.  Those dangers include, but are not limited to, injuries that result from collisions with other skaters or spectators, injuries that result from falls and injuries that involve objects or artificial structures properly within the intended travel of the skater that are not otherwise attributable to a breach of the operator's common law duties.</w:t>
      </w:r>
      <w:r>
        <w:t xml:space="preserve">  </w:t>
      </w:r>
      <w:r xmlns:wp="http://schemas.openxmlformats.org/drawingml/2010/wordprocessingDrawing" xmlns:w15="http://schemas.microsoft.com/office/word/2012/wordml">
        <w:rPr>
          <w:rFonts w:ascii="Arial" w:hAnsi="Arial" w:cs="Arial"/>
          <w:sz w:val="22"/>
          <w:szCs w:val="22"/>
        </w:rPr>
        <w:t xml:space="preserve">[PL 1991, c. 124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§607. Inherent dangers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 Inherent dangers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§607. INHERENT DANGERS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