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11-102</w:t>
        <w:t xml:space="preserve">.  </w:t>
      </w:r>
      <w:r>
        <w:rPr>
          <w:b/>
        </w:rPr>
        <w:t xml:space="preserve">Purpose; rules of construction</w:t>
      </w:r>
    </w:p>
    <w:p>
      <w:pPr>
        <w:jc w:val="both"/>
        <w:spacing w:before="100" w:after="0"/>
        <w:ind w:start="360"/>
        <w:ind w:firstLine="360"/>
      </w:pPr>
      <w:r>
        <w:rPr>
          <w:b/>
        </w:rPr>
        <w:t>1</w:t>
        <w:t xml:space="preserve">.  </w:t>
      </w:r>
      <w:r>
        <w:rPr>
          <w:b/>
        </w:rPr>
      </w:r>
      <w:r>
        <w:t xml:space="preserve"> </w:t>
      </w:r>
      <w:r>
        <w:t xml:space="preserve">This Article must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underlying purposes and policies of this Article are to:</w:t>
      </w:r>
    </w:p>
    <w:p>
      <w:pPr>
        <w:jc w:val="both"/>
        <w:spacing w:before="100" w:after="0"/>
        <w:ind w:start="720"/>
      </w:pPr>
      <w:r>
        <w:rPr/>
        <w:t>A</w:t>
        <w:t xml:space="preserve">.  </w:t>
      </w:r>
      <w:r>
        <w:rPr/>
      </w:r>
      <w:r>
        <w:t xml:space="preserve">Simplify, clarify and modernize the law governing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Provide certain disclosures to consumers who enter into rental-purchase agreements and to promote consumer understanding of the terms of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Protect consumers against unfair practices by some rental-purchase dealers, having due regard for the interests of legitimate and scrupulous rental-purchase dealers;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Permit and encourage the development of fair and economically sound rental-purchase practices.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§11-102. Purpose;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§11-102. Purpose;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§11-102. PURPOSE;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