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No creditor may engage in this State in false or misleading advertising concerning the terms and conditions of a consumer credit transaction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This section imposes no liability on the owner or personnel, as such,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§9-301.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§9-301.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