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w:t>
      </w:r>
    </w:p>
    <w:p>
      <w:pPr>
        <w:jc w:val="center"/>
        <w:ind w:start="360"/>
        <w:spacing w:before="300" w:after="300"/>
      </w:pPr>
      <w:r>
        <w:rPr>
          <w:b/>
        </w:rPr>
        <w:t xml:space="preserve">POWERS</w:t>
      </w:r>
    </w:p>
    <w:p>
      <w:pPr>
        <w:jc w:val="both"/>
        <w:spacing w:before="100" w:after="100"/>
        <w:ind w:start="1080" w:hanging="720"/>
      </w:pPr>
      <w:r>
        <w:rPr>
          <w:b/>
        </w:rPr>
        <w:t>§</w:t>
        <w:t>821</w:t>
        <w:t xml:space="preserve">.  </w:t>
      </w:r>
      <w:r>
        <w:rPr>
          <w:b/>
        </w:rPr>
        <w:t xml:space="preserve">Powers in general</w:t>
      </w:r>
    </w:p>
    <w:p>
      <w:pPr>
        <w:jc w:val="both"/>
        <w:spacing w:before="100" w:after="100"/>
        <w:ind w:start="360"/>
        <w:ind w:firstLine="360"/>
      </w:pPr>
      <w:r>
        <w:rPr/>
      </w:r>
      <w:r>
        <w:rPr/>
      </w:r>
      <w:r>
        <w:t xml:space="preserve">In addition to all services to members and to nonmembers as provided in </w:t>
      </w:r>
      <w:r>
        <w:t>section 817</w:t>
      </w:r>
      <w:r>
        <w:t xml:space="preserve"> incidental to the powers granted credit unions elsewhere in this Title, a credit union is empowered to do the acts set forth in this chapter, subject to the conditions and limitations set forth herein.</w:t>
      </w:r>
      <w:r>
        <w:t xml:space="preserve">  </w:t>
      </w:r>
      <w:r xmlns:wp="http://schemas.openxmlformats.org/drawingml/2010/wordprocessingDrawing" xmlns:w15="http://schemas.microsoft.com/office/word/2012/wordml">
        <w:rPr>
          <w:rFonts w:ascii="Arial" w:hAnsi="Arial" w:cs="Arial"/>
          <w:sz w:val="22"/>
          <w:szCs w:val="22"/>
        </w:rPr>
        <w:t xml:space="preserve">[PL 1997, c. 108,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§27 (RPR). PL 1997, c. 108, §7 (AMD). </w:t>
      </w:r>
    </w:p>
    <w:p>
      <w:pPr>
        <w:jc w:val="both"/>
        <w:spacing w:before="100" w:after="100"/>
        <w:ind w:start="1080" w:hanging="720"/>
      </w:pPr>
      <w:r>
        <w:rPr>
          <w:b/>
        </w:rPr>
        <w:t>§</w:t>
        <w:t>822</w:t>
        <w:t xml:space="preserve">.  </w:t>
      </w:r>
      <w:r>
        <w:rPr>
          <w:b/>
        </w:rPr>
        <w:t xml:space="preserve">Borrowing</w:t>
      </w:r>
    </w:p>
    <w:p>
      <w:pPr>
        <w:jc w:val="both"/>
        <w:spacing w:before="100" w:after="0"/>
        <w:ind w:start="360"/>
        <w:ind w:firstLine="360"/>
      </w:pPr>
      <w:r>
        <w:rPr>
          <w:b/>
        </w:rPr>
        <w:t>1</w:t>
        <w:t xml:space="preserve">.  </w:t>
      </w:r>
      <w:r>
        <w:rPr>
          <w:b/>
        </w:rPr>
        <w:t xml:space="preserve">Limitation.</w:t>
        <w:t xml:space="preserve"> </w:t>
      </w:r>
      <w:r>
        <w:t xml:space="preserve"> </w:t>
      </w:r>
      <w:r>
        <w:t xml:space="preserve">A credit union may borrow moneys from any source; provided that its aggregate borrowing shall not exceed 50% of its paid-in share capital and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Exceeding limitation.</w:t>
        <w:t xml:space="preserve"> </w:t>
      </w:r>
      <w:r>
        <w:t xml:space="preserve"> </w:t>
      </w:r>
      <w:r>
        <w:t xml:space="preserve">Upon making application to and receiving the written approval of the superintendent, a credit union may borrow in excess of the limitation set forth in </w:t>
      </w:r>
      <w:r>
        <w:t>subsection 1</w:t>
      </w:r>
      <w:r>
        <w:t xml:space="preserve">, but not in excess of the amount stated in such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823</w:t>
        <w:t xml:space="preserve">.  </w:t>
      </w:r>
      <w:r>
        <w:rPr>
          <w:b/>
        </w:rPr>
        <w:t xml:space="preserve">Services for members</w:t>
      </w:r>
    </w:p>
    <w:p>
      <w:pPr>
        <w:jc w:val="both"/>
        <w:spacing w:before="100" w:after="0"/>
        <w:ind w:start="360"/>
        <w:ind w:firstLine="360"/>
      </w:pPr>
      <w:r>
        <w:rPr>
          <w:b/>
        </w:rPr>
        <w:t>1</w:t>
        <w:t xml:space="preserve">.  </w:t>
      </w:r>
      <w:r>
        <w:rPr>
          <w:b/>
        </w:rPr>
        <w:t xml:space="preserve">Sale of negotiable checks and money orders.</w:t>
        <w:t xml:space="preserve"> </w:t>
      </w:r>
      <w:r>
        <w:t xml:space="preserve"> </w:t>
      </w:r>
      <w:r>
        <w:t xml:space="preserve">A credit union may engage directly in the business of selling, issuing or registering checks or money orders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550, §1 (NEW).]</w:t>
      </w:r>
    </w:p>
    <w:p>
      <w:pPr>
        <w:jc w:val="both"/>
        <w:spacing w:before="100" w:after="0"/>
        <w:ind w:start="360"/>
        <w:ind w:firstLine="360"/>
      </w:pPr>
      <w:r>
        <w:rPr>
          <w:b/>
        </w:rPr>
        <w:t>2</w:t>
        <w:t xml:space="preserve">.  </w:t>
      </w:r>
      <w:r>
        <w:rPr>
          <w:b/>
        </w:rPr>
        <w:t xml:space="preserve">Safe deposit boxes.</w:t>
        <w:t xml:space="preserve"> </w:t>
      </w:r>
      <w:r>
        <w:t xml:space="preserve"> </w:t>
      </w:r>
      <w:r>
        <w:t xml:space="preserve">A credit union may own and maintain safe deposit vaults, with boxes, safes and other facilities therein, for the use of its members and for the safekeeping or storage of personal property susceptible of being deposited therein, subject to the general laws and regulations applicable to safe deposit boxes.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Safekeeping.</w:t>
        <w:t xml:space="preserve"> </w:t>
      </w:r>
      <w:r>
        <w:t xml:space="preserve"> </w:t>
      </w:r>
      <w:r>
        <w:t xml:space="preserve">A credit union may receive on deposit from its members property for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Financial counseling.</w:t>
        <w:t xml:space="preserve"> </w:t>
      </w:r>
      <w:r>
        <w:t xml:space="preserve"> </w:t>
      </w:r>
      <w:r>
        <w:t xml:space="preserve">A credit union may render, or participate in the rendering of, financial counseling services, including budget planning, debt management and related services,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Trustee, self-employment retirement plans.</w:t>
        <w:t xml:space="preserve"> </w:t>
      </w:r>
      <w:r>
        <w:t xml:space="preserve"> </w:t>
      </w:r>
      <w:r>
        <w:t xml:space="preserve">A credit union shall have the power to act as trustee for a member under a retirement plan subject to the conditions and limitations set forth in </w:t>
      </w:r>
      <w:r>
        <w:t>section 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588, §3 (AMD). </w:t>
      </w:r>
    </w:p>
    <w:p>
      <w:pPr>
        <w:jc w:val="both"/>
        <w:spacing w:before="100" w:after="100"/>
        <w:ind w:start="1080" w:hanging="720"/>
      </w:pPr>
      <w:r>
        <w:rPr>
          <w:b/>
        </w:rPr>
        <w:t>§</w:t>
        <w:t>824</w:t>
        <w:t xml:space="preserve">.  </w:t>
      </w:r>
      <w:r>
        <w:rPr>
          <w:b/>
        </w:rPr>
        <w:t xml:space="preserve">Participation in electronic funds transfer system</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issue cards or other devices to its members that permit the members to gain access to or participate in an established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(AMD).]</w:t>
      </w:r>
    </w:p>
    <w:p>
      <w:pPr>
        <w:jc w:val="both"/>
        <w:spacing w:before="100" w:after="100"/>
        <w:ind w:start="360"/>
        <w:ind w:firstLine="360"/>
      </w:pPr>
      <w:r>
        <w:rPr>
          <w:b/>
        </w:rPr>
        <w:t>2</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§16 (AMD). </w:t>
      </w:r>
    </w:p>
    <w:p>
      <w:pPr>
        <w:jc w:val="both"/>
        <w:spacing w:before="100" w:after="100"/>
        <w:ind w:start="1080" w:hanging="720"/>
      </w:pPr>
      <w:r>
        <w:rPr>
          <w:b/>
        </w:rPr>
        <w:t>§</w:t>
        <w:t>825</w:t>
        <w:t xml:space="preserve">.  </w:t>
      </w:r>
      <w:r>
        <w:rPr>
          <w:b/>
        </w:rPr>
        <w:t xml:space="preserve">Participation in public lotteries</w:t>
      </w:r>
    </w:p>
    <w:p>
      <w:pPr>
        <w:jc w:val="both"/>
        <w:spacing w:before="100" w:after="100"/>
        <w:ind w:start="360"/>
        <w:ind w:firstLine="360"/>
      </w:pPr>
      <w:r>
        <w:rPr/>
      </w:r>
      <w:r>
        <w:rPr/>
      </w:r>
      <w:r>
        <w:t xml:space="preserve">A credit union may participate in public lotteries authorized pursuant to the laws of this State in the manner outlined in guidelines and regulations promulgated pursuant to such laws; provided that the superintendent may promulgate additional rules and regulations governing such participation.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826</w:t>
        <w:t xml:space="preserve">.  </w:t>
      </w:r>
      <w:r>
        <w:rPr>
          <w:b/>
        </w:rPr>
        <w:t xml:space="preserve">Offices and satellite facilities</w:t>
      </w:r>
    </w:p>
    <w:p>
      <w:pPr>
        <w:jc w:val="both"/>
        <w:spacing w:before="100" w:after="100"/>
        <w:ind w:start="360"/>
        <w:ind w:firstLine="360"/>
      </w:pPr>
      <w:r>
        <w:rPr/>
      </w:r>
      <w:r>
        <w:rPr/>
      </w:r>
      <w:r>
        <w:t xml:space="preserve">A credit union may establish, relocate, close and operate a branch or satellite facility in accordance with </w:t>
      </w:r>
      <w:r>
        <w:t>chapter 33</w:t>
      </w:r>
      <w:r>
        <w:t xml:space="preserve">, except that the limitation of </w:t>
      </w:r>
      <w:r>
        <w:t>section 337, subsection 2</w:t>
      </w:r>
      <w:r>
        <w:t xml:space="preserve"> does not apply.  The limits of </w:t>
      </w:r>
      <w:r>
        <w:t>section 863</w:t>
      </w:r>
      <w:r>
        <w:t xml:space="preserve"> apply to credit union investment in real estate for office facilities.  The establishment, relocation or closing of a branch or facility must meet the needs and convenience of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§28 (RPR). PL 1983, c. 373, §2 (AMD). PL 2003, c. 322, §17 (RPR). </w:t>
      </w:r>
    </w:p>
    <w:p>
      <w:pPr>
        <w:jc w:val="both"/>
        <w:spacing w:before="100" w:after="100"/>
        <w:ind w:start="1080" w:hanging="720"/>
      </w:pPr>
      <w:r>
        <w:rPr>
          <w:b/>
        </w:rPr>
        <w:t>§</w:t>
        <w:t>827</w:t>
        <w:t xml:space="preserve">.  </w:t>
      </w:r>
      <w:r>
        <w:rPr>
          <w:b/>
        </w:rPr>
        <w:t xml:space="preserve">Accounts</w:t>
      </w:r>
    </w:p>
    <w:p>
      <w:pPr>
        <w:jc w:val="both"/>
        <w:spacing w:before="100" w:after="0"/>
        <w:ind w:start="360"/>
        <w:ind w:firstLine="360"/>
      </w:pPr>
      <w:r>
        <w:rPr>
          <w:b/>
        </w:rPr>
        <w:t>1</w:t>
        <w:t xml:space="preserve">.  </w:t>
      </w:r>
      <w:r>
        <w:rPr>
          <w:b/>
        </w:rPr>
        <w:t xml:space="preserve">Receipt of savings.</w:t>
        <w:t xml:space="preserve"> </w:t>
      </w:r>
      <w:r>
        <w:t xml:space="preserve"> </w:t>
      </w:r>
      <w:r>
        <w:t xml:space="preserve">Except as provided in </w:t>
      </w:r>
      <w:r>
        <w:t>subsection 4</w:t>
      </w:r>
      <w:r>
        <w:t xml:space="preserve">, a credit union may receive savings of its members in payment for shares, Christmas clubs, special purpose clubs, tax clubs, deposit accounts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§8 (AMD).]</w:t>
      </w:r>
    </w:p>
    <w:p>
      <w:pPr>
        <w:jc w:val="both"/>
        <w:spacing w:before="100" w:after="0"/>
        <w:ind w:start="360"/>
        <w:ind w:firstLine="360"/>
      </w:pPr>
      <w:r>
        <w:rPr>
          <w:b/>
        </w:rPr>
        <w:t>2</w:t>
        <w:t xml:space="preserve">.  </w:t>
      </w:r>
      <w:r>
        <w:rPr>
          <w:b/>
        </w:rPr>
        <w:t xml:space="preserve">Receipt of payments from government agencies and other credit unions.</w:t>
        <w:t xml:space="preserve"> </w:t>
      </w:r>
      <w:r>
        <w:t xml:space="preserve"> </w:t>
      </w:r>
      <w:r>
        <w:t xml:space="preserve">A credit union may act as fiscal agent for and receive payments on shares and deposits from the Federal Government, this State or any agency or political subdivision or another federally insured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§18 (AMD).]</w:t>
      </w:r>
    </w:p>
    <w:p>
      <w:pPr>
        <w:jc w:val="both"/>
        <w:spacing w:before="100" w:after="0"/>
        <w:ind w:start="360"/>
        <w:ind w:firstLine="360"/>
      </w:pPr>
      <w:r>
        <w:rPr>
          <w:b/>
        </w:rPr>
        <w:t>3</w:t>
        <w:t xml:space="preserve">.  </w:t>
      </w:r>
      <w:r>
        <w:rPr>
          <w:b/>
        </w:rPr>
        <w:t xml:space="preserve">Lien on shares.</w:t>
        <w:t xml:space="preserve"> </w:t>
      </w:r>
      <w:r>
        <w:t xml:space="preserve"> </w:t>
      </w:r>
      <w:r>
        <w:t xml:space="preserve">A credit union may impress and enforce a lien on the shares and dividends of a member to the extent of any loan made to and any dues or charges payable by that member.  A credit union that has been designated a community development credit union pursuant to </w:t>
      </w:r>
      <w:r>
        <w:t>section 817</w:t>
      </w:r>
      <w:r>
        <w:t xml:space="preserve"> may impress and enforce a lien on the shares and dividends of a nonmember to the extent of any loan made to and any dues or charges payable by that nonmember.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§18 (AMD).]</w:t>
      </w:r>
    </w:p>
    <w:p>
      <w:pPr>
        <w:jc w:val="both"/>
        <w:spacing w:before="100" w:after="0"/>
        <w:ind w:start="360"/>
        <w:ind w:firstLine="360"/>
      </w:pPr>
      <w:r>
        <w:rPr>
          <w:b/>
        </w:rPr>
        <w:t>4</w:t>
        <w:t xml:space="preserve">.  </w:t>
      </w:r>
      <w:r>
        <w:rPr>
          <w:b/>
        </w:rPr>
        <w:t xml:space="preserve">Nonmember shares and deposit accounts.</w:t>
        <w:t xml:space="preserve"> </w:t>
      </w:r>
      <w:r>
        <w:t xml:space="preserve"> </w:t>
      </w:r>
      <w:r>
        <w:t xml:space="preserve">A community development credit union designated by the superintendent as a community development credit union under </w:t>
      </w:r>
      <w:r>
        <w:t>section 817</w:t>
      </w:r>
      <w:r>
        <w:t xml:space="preserve"> may receive payments and savings from nonmembers representing shares of a type approved by the National Credit Union Administration and deposit accounts of a type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§2 (RPR). PL 1995, c. 512, §1 (AMD). PL 1997, c. 108, §8 (AMD). PL 1997, c. 108, §9 (AMD). PL 2001, c. 211, §18 (AMD). PL 2003, c. 322, §18 (AMD). </w:t>
      </w:r>
    </w:p>
    <w:p>
      <w:pPr>
        <w:jc w:val="both"/>
        <w:spacing w:before="100" w:after="100"/>
        <w:ind w:start="1080" w:hanging="720"/>
      </w:pPr>
      <w:r>
        <w:rPr>
          <w:b/>
        </w:rPr>
        <w:t>§</w:t>
        <w:t>828</w:t>
        <w:t xml:space="preserve">.  </w:t>
      </w:r>
      <w:r>
        <w:rPr>
          <w:b/>
        </w:rPr>
        <w:t xml:space="preserve">Powers of federally chartered credit unions</w:t>
      </w:r>
    </w:p>
    <w:p>
      <w:pPr>
        <w:jc w:val="both"/>
        <w:spacing w:before="100" w:after="100"/>
        <w:ind w:start="360"/>
        <w:ind w:firstLine="360"/>
      </w:pPr>
      <w:r>
        <w:rPr/>
      </w:r>
      <w:r>
        <w:rPr/>
      </w:r>
      <w:r>
        <w:t xml:space="preserve">Notwithstanding any other provisions of law, a credit union has the power to engage in any activity that a credit union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credit union chartered by or otherwise subject to the jurisdiction of the Federal Government, that law is invalid with respect to credit unions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