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Change in investment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§558. Change in investment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Change in investment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§558. CHANGE IN INVESTMENT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