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 (AMD). PL 1967, c. 523, §1 (AMD). PL 1969, c. 423, §§1-6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