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1055</w:t>
      </w:r>
    </w:p>
    <w:p>
      <w:pPr>
        <w:jc w:val="center"/>
        <w:ind w:start="360"/>
        <w:spacing w:before="300" w:after="300"/>
      </w:pPr>
      <w:r>
        <w:rPr>
          <w:b/>
        </w:rPr>
        <w:t xml:space="preserve">MARKETING AND DATA COLLECTION PRACTICES</w:t>
      </w:r>
    </w:p>
    <w:p>
      <w:pPr>
        <w:jc w:val="both"/>
        <w:spacing w:before="100" w:after="100"/>
        <w:ind w:start="1080" w:hanging="720"/>
      </w:pPr>
      <w:r>
        <w:rPr>
          <w:b/>
        </w:rPr>
        <w:t>§</w:t>
        <w:t>9551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jc w:val="both"/>
        <w:spacing w:before="100" w:after="100"/>
        <w:ind w:start="1080" w:hanging="720"/>
      </w:pPr>
      <w:r>
        <w:rPr>
          <w:b/>
        </w:rPr>
        <w:t>§</w:t>
        <w:t>9552</w:t>
        <w:t xml:space="preserve">.  </w:t>
      </w:r>
      <w:r>
        <w:rPr>
          <w:b/>
        </w:rPr>
        <w:t xml:space="preserve">Unlawful collection and use of data from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jc w:val="both"/>
        <w:spacing w:before="100" w:after="100"/>
        <w:ind w:start="1080" w:hanging="720"/>
      </w:pPr>
      <w:r>
        <w:rPr>
          <w:b/>
        </w:rPr>
        <w:t>§</w:t>
        <w:t>9553</w:t>
        <w:t xml:space="preserve">.  </w:t>
      </w:r>
      <w:r>
        <w:rPr>
          <w:b/>
        </w:rPr>
        <w:t xml:space="preserve">Predatory marketing against minors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jc w:val="both"/>
        <w:spacing w:before="100" w:after="100"/>
        <w:ind w:start="1080" w:hanging="720"/>
      </w:pPr>
      <w:r>
        <w:rPr>
          <w:b/>
        </w:rPr>
        <w:t>§</w:t>
        <w:t>9554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1055. MARKETING AND DATA COLLECTION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1055. MARKETING AND DATA COLLECTION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1055. MARKETING AND DATA COLLECTION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