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1159</w:t>
        <w:t xml:space="preserve">.  </w:t>
      </w:r>
      <w:r>
        <w:rPr>
          <w:b/>
        </w:rPr>
        <w:t xml:space="preserve">Restraining prohibited acts</w:t>
      </w:r>
    </w:p>
    <w:p>
      <w:pPr>
        <w:jc w:val="both"/>
        <w:spacing w:before="100" w:after="0"/>
        <w:ind w:start="360"/>
        <w:ind w:firstLine="360"/>
      </w:pPr>
      <w:r>
        <w:rPr>
          <w:b/>
        </w:rPr>
        <w:t>1</w:t>
        <w:t xml:space="preserve">.  </w:t>
      </w:r>
      <w:r>
        <w:rPr>
          <w:b/>
        </w:rPr>
        <w:t xml:space="preserve">Injunction.</w:t>
        <w:t xml:space="preserve"> </w:t>
      </w:r>
      <w:r>
        <w:t xml:space="preserve"> </w:t>
      </w:r>
      <w:r>
        <w:t xml:space="preserve">Whenever the Attorney General or a district attorney has reason to believe that a person is promoting, advertising or conducting or is preparing to promote, advertise or conduct a live musical performance or production in violation of </w:t>
      </w:r>
      <w:r>
        <w:t>section 1158</w:t>
      </w:r>
      <w:r>
        <w:t xml:space="preserve"> and that proceedings would be in the public interest, the Attorney General or district attorney may bring an action in the name of the State against the person to restrain that practice by temporary or permanent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w:pPr>
        <w:jc w:val="both"/>
        <w:spacing w:before="100" w:after="0"/>
        <w:ind w:start="360"/>
        <w:ind w:firstLine="360"/>
      </w:pPr>
      <w:r>
        <w:rPr>
          <w:b/>
        </w:rPr>
        <w:t>2</w:t>
        <w:t xml:space="preserve">.  </w:t>
      </w:r>
      <w:r>
        <w:rPr>
          <w:b/>
        </w:rPr>
        <w:t xml:space="preserve">Payment of costs and restitution.</w:t>
        <w:t xml:space="preserve"> </w:t>
      </w:r>
      <w:r>
        <w:t xml:space="preserve"> </w:t>
      </w:r>
      <w:r>
        <w:t xml:space="preserve">Whenever any court issues a permanent injunction to restrain and prevent violations of this chapter as authorized in </w:t>
      </w:r>
      <w:r>
        <w:t>subsection 1</w:t>
      </w:r>
      <w:r>
        <w:t xml:space="preserve">, the court may in its discretion direct that the defendant restore to the recording group any money or property, real or personal, that has been acquired by means of any violation of this chapter, under terms and conditions to be established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§1159. Restraining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§1159. Restraining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§1159. RESTRAINING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