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§1174-D. Compensation for new vehicles with safety defect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§1174-D. Compensation for new vehicles with safety defect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§1174-D. COMPENSATION FOR NEW VEHICLES WITH SAFETY DEFECT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