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1298</w:t>
        <w:t xml:space="preserve">.  </w:t>
      </w:r>
      <w:r>
        <w:rPr>
          <w:b/>
        </w:rPr>
        <w:t xml:space="preserve">Reasonableness and good faith</w:t>
      </w:r>
    </w:p>
    <w:p>
      <w:pPr>
        <w:jc w:val="both"/>
        <w:spacing w:before="100" w:after="0"/>
        <w:ind w:start="360"/>
        <w:ind w:firstLine="360"/>
      </w:pPr>
      <w:r>
        <w:rPr>
          <w:b/>
        </w:rPr>
        <w:t>1</w:t>
        <w:t xml:space="preserve">.  </w:t>
      </w:r>
      <w:r>
        <w:rPr>
          <w:b/>
        </w:rPr>
        <w:t xml:space="preserve">Good faith.</w:t>
        <w:t xml:space="preserve"> </w:t>
      </w:r>
      <w:r>
        <w:t xml:space="preserve"> </w:t>
      </w:r>
      <w:r>
        <w:t xml:space="preserve">Every agreement entered into under this chapter imposes on the parties the obligation to act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2</w:t>
        <w:t xml:space="preserve">.  </w:t>
      </w:r>
      <w:r>
        <w:rPr>
          <w:b/>
        </w:rPr>
        <w:t xml:space="preserve">Reasonableness.</w:t>
        <w:t xml:space="preserve"> </w:t>
      </w:r>
      <w:r>
        <w:t xml:space="preserve"> </w:t>
      </w:r>
      <w:r>
        <w:t xml:space="preserve">This chapter imposes on every term and provision of any agreement a requirement of reasonableness.  Every term or provision of any agreement must be interpreted so that the requirements or obligations imposed are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§1298. Reasonableness and good faith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§1298. Reasonableness and good faith</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§1298. REASONABLENESS AND GOOD FAITH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