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Trade names not imitated</w:t>
      </w:r>
    </w:p>
    <w:p>
      <w:pPr>
        <w:jc w:val="both"/>
        <w:spacing w:before="100" w:after="100"/>
        <w:ind w:start="360"/>
        <w:ind w:firstLine="360"/>
      </w:pPr>
      <w:r>
        <w:rPr/>
      </w:r>
      <w:r>
        <w:rPr/>
      </w:r>
      <w:r>
        <w:t xml:space="preserve">It shall be unlawful for any person, firm or corporation to disguise or camouflage his or their own equipment by imitating the design, symbol or trade name of the equipment under which recognized brands of internal combustion engine fuels, lubricating oils and similar products are generally marketed.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§1656. Trade names not imitated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Trade names not imitated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§1656. TRADE NAMES NOT IMITATED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