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8-A. Marking and filling containers owned by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Marking and filling containers owned by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8-A. MARKING AND FILLING CONTAINERS OWNED BY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