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§9 (RPR). PL 1975, c. 566, §10 (RPR). PL 1977, c. 489, §8 (AMD). PL 1981, c. 192, §2 (AMD). PL 1981, c. 476, §1 (RP). PL 1981, c. 698,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