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w:t>
        <w:t xml:space="preserve">.  </w:t>
      </w:r>
      <w:r>
        <w:rPr>
          <w:b/>
        </w:rPr>
        <w:t xml:space="preserve">General powers</w:t>
      </w:r>
    </w:p>
    <w:p>
      <w:pPr>
        <w:jc w:val="both"/>
        <w:spacing w:before="100" w:after="100"/>
        <w:ind w:start="360"/>
        <w:ind w:firstLine="360"/>
      </w:pPr>
      <w:r>
        <w:rPr/>
      </w:r>
      <w:r>
        <w:rPr/>
      </w:r>
      <w:r>
        <w:t xml:space="preserve">The Maine Development Foundation is empowered to:</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or governmental entity, whether by way of grant, donation or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3</w:t>
        <w:t xml:space="preserve">.  </w:t>
      </w:r>
      <w:r>
        <w:rPr>
          <w:b/>
        </w:rPr>
        <w:t xml:space="preserve">Economic development services; fees.</w:t>
        <w:t xml:space="preserve"> </w:t>
      </w:r>
      <w:r>
        <w:t xml:space="preserve"> </w:t>
      </w:r>
      <w:r>
        <w:t xml:space="preserve">Provide services to public or private entities to assist their efforts in economic development in Maine and to charge such fees for these services as it may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or acquire by foreclosure, and operate, manage, license and sell, convey, transfer, grant or lease real and personal property, together with such rights and privileges as may be incidental and appurtenant thereto and the use thereof, including, but not restricted to, any real or personal property acquired by the foundation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or interests therein acquired by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or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a power contained in </w:t>
      </w:r>
      <w:r>
        <w:t>subsection 4</w:t>
      </w:r>
      <w:r>
        <w:t xml:space="preserve">, </w:t>
      </w:r>
      <w:r>
        <w:t>5</w:t>
      </w:r>
      <w:r>
        <w:t xml:space="preserve"> or </w:t>
      </w:r>
      <w:r>
        <w:t>6</w:t>
      </w:r>
      <w:r>
        <w:t xml:space="preserve"> as security for the payment of any part of the purchase price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§14 (COR).]</w:t>
      </w:r>
    </w:p>
    <w:p>
      <w:pPr>
        <w:jc w:val="both"/>
        <w:spacing w:before="100" w:after="0"/>
        <w:ind w:start="360"/>
        <w:ind w:firstLine="360"/>
      </w:pPr>
      <w:r>
        <w:rPr>
          <w:b/>
        </w:rPr>
        <w:t>8</w:t>
        <w:t xml:space="preserve">.  </w:t>
      </w:r>
      <w:r>
        <w:rPr>
          <w:b/>
        </w:rPr>
        <w:t xml:space="preserve">Equity investments and loans.</w:t>
        <w:t xml:space="preserve"> </w:t>
      </w:r>
      <w:r>
        <w:t xml:space="preserve"> </w:t>
      </w:r>
      <w:r>
        <w:t xml:space="preserve">Make direct equity investments in or loans to local and regional economic development corporations and to small and medium size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9</w:t>
        <w:t xml:space="preserve">.  </w:t>
      </w:r>
      <w:r>
        <w:rPr>
          <w:b/>
        </w:rPr>
        <w:t xml:space="preserve">Contracts and liabilities.</w:t>
        <w:t xml:space="preserve"> </w:t>
      </w:r>
      <w:r>
        <w:t xml:space="preserve"> </w:t>
      </w:r>
      <w:r>
        <w:t xml:space="preserve">Make contracts, including contracts for services and incur liabilities for any of the purposes authorized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10</w:t>
        <w:t xml:space="preserve">.  </w:t>
      </w:r>
      <w:r>
        <w:rPr>
          <w:b/>
        </w:rPr>
        <w:t xml:space="preserve">Debt.</w:t>
        <w:t xml:space="preserve"> </w:t>
      </w:r>
      <w:r>
        <w:t xml:space="preserve"> </w:t>
      </w:r>
      <w:r>
        <w:t xml:space="preserve">Borrow money for any of the purposes authorized herein; incur debt, including the power to issue therefor its bonds, debentures, notes or other evidences of indebtedness, whether secured or unsecured; and secure the same by mortgage, pledge, deed of trust or other lien on its property, rights and privileges of every kind and nature, or any part thereof, or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w:t>
      </w:r>
    </w:p>
    <w:p>
      <w:pPr>
        <w:jc w:val="both"/>
        <w:spacing w:before="100" w:after="0"/>
        <w:ind w:start="360"/>
        <w:ind w:firstLine="360"/>
      </w:pPr>
      <w:r>
        <w:rPr>
          <w:b/>
        </w:rPr>
        <w:t>11</w:t>
        <w:t xml:space="preserve">.  </w:t>
      </w:r>
      <w:r>
        <w:rPr>
          <w:b/>
        </w:rPr>
        <w:t xml:space="preserve">Cooperation with agencies and organizations.</w:t>
        <w:t xml:space="preserve"> </w:t>
      </w:r>
      <w:r>
        <w:t xml:space="preserve"> </w:t>
      </w:r>
      <w:r>
        <w:t xml:space="preserve">Cooperate with and avail itself of the services of governmental agencies and the University of Maine System; and cooperate and assist and otherwise encourage organizations, local or regional, private or public, in the various communities of the State in the promotion, assistance and development of the business prosperity and economic welfare of such communities and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§39 (AMD).]</w:t>
      </w:r>
    </w:p>
    <w:p>
      <w:pPr>
        <w:jc w:val="both"/>
        <w:spacing w:before="100" w:after="0"/>
        <w:ind w:start="360"/>
        <w:ind w:firstLine="360"/>
      </w:pPr>
      <w:r>
        <w:rPr>
          <w:b/>
        </w:rPr>
        <w:t>12</w:t>
        <w:t xml:space="preserve">.  </w:t>
      </w:r>
      <w:r>
        <w:rPr>
          <w:b/>
        </w:rPr>
        <w:t xml:space="preserve">Bylaws.</w:t>
        <w:t xml:space="preserve"> </w:t>
      </w:r>
      <w:r>
        <w:t xml:space="preserve"> </w:t>
      </w:r>
      <w:r>
        <w:t xml:space="preserve">Adopt bylaws not inconsistent herewith for the governance of its affairs, to have the general powers accorded corporations under </w:t>
      </w:r>
      <w:r>
        <w:t>Title 13‑C, section 302</w:t>
      </w:r>
      <w:r>
        <w:t xml:space="preserve">, and do all other things necessary or convenient to carry out the lawful purposes of the foundation.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§23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1985, c. 779, §39 (AMD). RR 2001, c. 2, §B23 (COR). RR 2001, c. 2, §B58 (AFF). RR 2021, c. 2, Pt. A,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§920.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§920.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