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§953. Initial organization; approval of Commissioner of Business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Initial organization; approval of Commissioner of Business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§953. INITIAL ORGANIZATION; APPROVAL OF COMMISSIONER OF BUSINESS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