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230, §1 (NEW). PL 2009, c. 560,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§9551.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§9551.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