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§2-102. SCOPE: CERTAIN SECURITY AND OTHER TRANSACTIONS EXCLUDED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