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2-1212</w:t>
        <w:t xml:space="preserve">.  </w:t>
      </w:r>
      <w:r>
        <w:rPr>
          <w:b/>
        </w:rPr>
        <w:t xml:space="preserve">Implied warranty of merchantability</w:t>
      </w:r>
    </w:p>
    <w:p>
      <w:pPr>
        <w:jc w:val="both"/>
        <w:spacing w:before="100" w:after="0"/>
        <w:ind w:start="360"/>
        <w:ind w:firstLine="360"/>
      </w:pPr>
      <w:r>
        <w:rPr>
          <w:b/>
        </w:rPr>
        <w:t>(1)</w:t>
        <w:t xml:space="preserve">.  </w:t>
      </w:r>
      <w:r>
        <w:rPr>
          <w:b/>
        </w:rPr>
      </w:r>
      <w:r>
        <w:t xml:space="preserve"> </w:t>
      </w:r>
      <w:r>
        <w:t xml:space="preserve">Except in a finance lease, a warranty that the goods will be merchantable is implied in a lease contract if the lessor is a merchant with respect to goods of that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Goods to be merchantable must at least:</w:t>
      </w:r>
    </w:p>
    <w:p>
      <w:pPr>
        <w:jc w:val="both"/>
        <w:spacing w:before="100" w:after="0"/>
        <w:ind w:start="720"/>
      </w:pPr>
      <w:r>
        <w:rPr/>
        <w:t>(a)</w:t>
        <w:t xml:space="preserve">.  </w:t>
      </w:r>
      <w:r>
        <w:rPr/>
      </w:r>
      <w:r>
        <w:t xml:space="preserve">Pass without objection in the trade under the description in the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case of fungible goods, be of fair average quality within the description;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Be fit for the ordinary purposes for which goods of that type are used;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Run, within the variation permitted by the lease agreement, of even kind, quality and quantity within each unit and among all units involved;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Be adequately contained, packaged and labeled as the lease agreement may require;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Conform to any promises or affirmations of fact made on the container or label.</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Other implied warranties may arise from course of dealing or usage of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§2-1212. Implied warranty of merchantability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§2-1212. Implied warranty of merchantability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§2-1212. IMPLIED WARRANTY OF MERCHANTABILITY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