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§18 (AMD); PL 2023, c. 669, Pt. E, §1 (AFF).]</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PL 2023, c. 669, Pt. A, §18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Final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Final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§2-202. FINAL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