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3-1203</w:t>
        <w:t xml:space="preserve">.  </w:t>
      </w:r>
      <w:r>
        <w:rPr>
          <w:b/>
        </w:rPr>
        <w:t xml:space="preserve">Transfer of instrument; rights acquired by transfer</w:t>
      </w:r>
    </w:p>
    <w:p>
      <w:pPr>
        <w:jc w:val="both"/>
        <w:spacing w:before="100" w:after="0"/>
        <w:ind w:start="360"/>
        <w:ind w:firstLine="360"/>
      </w:pPr>
      <w:r>
        <w:rPr>
          <w:b/>
        </w:rPr>
        <w:t>(1)</w:t>
        <w:t xml:space="preserve">.  </w:t>
      </w:r>
      <w:r>
        <w:rPr>
          <w:b/>
        </w:rPr>
      </w:r>
      <w:r>
        <w:t xml:space="preserve"> </w:t>
      </w:r>
      <w:r>
        <w:t xml:space="preserve">An instrument is transferred when it is delivered by a person other than its issuer for the purpose of giving to the person receiving delivery the right to enforce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Transfer of an instrument, whether or not the transfer is a negotiation, vests in the transferee any right of the transferor to enforce the instrument, including any right as a holder in due course, but the transferee can not acquire rights of a holder in due course by a transfer, directly or indirectly, from a holder in due course if the transferee engaged in fraud or illegality affecting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Unless otherwise agreed, if an instrument is transferred for value and the transferee does not become a holder because of lack of indorsement by the transferor, the transferee has a specifically enforceable right to the unqualified indorsement of the transferor, but negotiation of the instrument does not occur until the indorsement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transferor purports to transfer less than the entire instrument, negotiation of the instrument does not occur.  The transferee obtains no rights under this Article and has only the rights of a partial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§3-1203. Transfer of instrument; rights acquired by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§3-1203. Transfer of instrument; rights acquired by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§3-1203. TRANSFER OF INSTRUMENT; RIGHTS ACQUIRED BY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