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4-1108</w:t>
        <w:t xml:space="preserve">.  </w:t>
      </w:r>
      <w:r>
        <w:rPr>
          <w:b/>
        </w:rPr>
        <w:t xml:space="preserve">Exclusion of consumer transactions governed by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2013, c. 151,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§4-1108. Exclusion of consumer transactions governed by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§4-1108. Exclusion of consumer transactions governed by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§4-1108. EXCLUSION OF CONSUMER TRANSACTIONS GOVERNED BY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