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§4-1209. Acceptance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§4-1209. Acceptance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§4-1209. ACCEPTANCE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