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9-1210</w:t>
        <w:t xml:space="preserve">.  </w:t>
      </w:r>
      <w:r>
        <w:rPr>
          <w:b/>
        </w:rPr>
        <w:t xml:space="preserve">Request for accounting; request regarding list of collateral or statement of account</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"Request" means a record of a type described in </w:t>
      </w:r>
      <w:r>
        <w:t>paragraph (b)</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for an accounting" means a record authenticated by a debtor requesting that the recipient provide an accounting of the unpaid obligations secured by collateral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Subject to </w:t>
      </w:r>
      <w:r>
        <w:t>subsections (3)</w:t>
      </w:r>
      <w:r>
        <w:t xml:space="preserve">, </w:t>
      </w:r>
      <w:r>
        <w:t>(4)</w:t>
      </w:r>
      <w:r>
        <w:t xml:space="preserve">, </w:t>
      </w:r>
      <w:r>
        <w:t>(5)</w:t>
      </w:r>
      <w:r>
        <w:t xml:space="preserve"> and </w:t>
      </w:r>
      <w:r>
        <w:t>(6)</w:t>
      </w:r>
      <w:r>
        <w:t xml:space="preserve">, a secured party, other than a buyer of accounts, chattel paper, payment intangibles or promissory notes or a consignor, shall comply with a request within 20 days after receipt:</w:t>
      </w:r>
    </w:p>
    <w:p>
      <w:pPr>
        <w:jc w:val="both"/>
        <w:spacing w:before="100" w:after="0"/>
        <w:ind w:start="720"/>
      </w:pPr>
      <w:r>
        <w:rPr/>
        <w:t>(a)</w:t>
        <w:t xml:space="preserve">.  </w:t>
      </w:r>
      <w:r>
        <w:rPr/>
      </w:r>
      <w:r>
        <w:t xml:space="preserve">In the case of a request for an accounting, by authenticating and sending to the debtor an accounting;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request regarding a list of collateral or a request regarding a statement of account, by authenticating and sending to the debtor an approval or correction.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secured party that claims a security interest in all of a particular type of collateral owned by the debtor may comply with a request regarding a list of collateral by sending to the debtor an authenticated record including a statement to that effect within 20 days after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A person that receives a request regarding a list of collateral, claims no interest in the collateral when it receives the request and claimed an interest in the collateral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person that receives a request for an accounting or a request regarding a statement of account, claims no interest in the obligations when it receives the request and claimed an interest in the obligations at an earlier time shall comply with the request within 20 days after receipt by sending to the debtor an authenticated record:</w:t>
      </w:r>
    </w:p>
    <w:p>
      <w:pPr>
        <w:jc w:val="both"/>
        <w:spacing w:before="100" w:after="0"/>
        <w:ind w:start="720"/>
      </w:pPr>
      <w:r>
        <w:rPr/>
        <w:t>(a)</w:t>
        <w:t xml:space="preserve">.  </w:t>
      </w:r>
      <w:r>
        <w:rPr/>
      </w:r>
      <w:r>
        <w:t xml:space="preserve">Disclaiming any interest in the obligations;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known to the recipient, providing the name and mailing address of any assignee of or successor to the recipient's interest in the obligations.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 debtor is entitled without charge to one response to a request under this section during any 6-month period.  The secured party may require payment of a charge not exceeding $25 for each additional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§9-1210. Request for accounting; request regarding list of collateral or statement of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§9-1210. REQUEST FOR ACCOUNTING; REQUEST REGARDING LIST OF COLLATERAL OR STATEMENT OF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