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§9-1329. Priority of security interests in letter-of-credit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§9-1329. Priority of security interests in letter-of-credit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§9-1329. PRIORITY OF SECURITY INTERESTS IN LETTER-OF-CREDIT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