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§9-1515. Duration and effectiveness of financing statement; effect of lapsed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§9-1515. Duration and effectiveness of financing statement; effect of lapsed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§9-1515. DURATION AND EFFECTIVENESS OF FINANCING STATEMENT; EFFECT OF LAPSED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