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9-1524</w:t>
        <w:t xml:space="preserve">.  </w:t>
      </w:r>
      <w:r>
        <w:rPr>
          <w:b/>
        </w:rPr>
        <w:t xml:space="preserve">Delay by filing office</w:t>
      </w:r>
    </w:p>
    <w:p>
      <w:pPr>
        <w:jc w:val="both"/>
        <w:spacing w:before="100" w:after="100"/>
        <w:ind w:start="360"/>
        <w:ind w:firstLine="360"/>
      </w:pPr>
      <w:r>
        <w:rPr/>
      </w:r>
      <w:r>
        <w:rPr/>
      </w:r>
      <w:r>
        <w:t xml:space="preserve">Delay by the filing office beyond a time limit prescribed by this part is excused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delay is caused by interruption of communication or computer facilities, war, emergency conditions, failure of equipment or other circumstances beyond control of the filing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filing office exercises reasonable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§9-1524. Delay by filing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§9-1524. Delay by filing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§9-1524. DELAY BY FILING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