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9-1621</w:t>
        <w:t xml:space="preserve">.  </w:t>
      </w:r>
      <w:r>
        <w:rPr>
          <w:b/>
        </w:rPr>
        <w:t xml:space="preserve">Notification of proposal to accept collateral</w:t>
      </w:r>
    </w:p>
    <w:p>
      <w:pPr>
        <w:jc w:val="both"/>
        <w:spacing w:before="100" w:after="100"/>
        <w:ind w:start="360"/>
        <w:ind w:firstLine="360"/>
      </w:pPr>
      <w:r>
        <w:rPr>
          <w:b/>
        </w:rPr>
        <w:t>(1)</w:t>
        <w:t xml:space="preserve">.  </w:t>
      </w:r>
      <w:r>
        <w:rPr>
          <w:b/>
        </w:rPr>
      </w:r>
      <w:r>
        <w:t xml:space="preserve"> </w:t>
      </w:r>
      <w:r>
        <w:t xml:space="preserve">A secured party that desires to accept collateral in full or partial satisfaction of the obligation it secures shall send its proposal to:</w:t>
      </w:r>
    </w:p>
    <w:p>
      <w:pPr>
        <w:jc w:val="both"/>
        <w:spacing w:before="100" w:after="0"/>
        <w:ind w:start="720"/>
      </w:pPr>
      <w:r>
        <w:rPr/>
        <w:t>(a)</w:t>
        <w:t xml:space="preserve">.  </w:t>
      </w:r>
      <w:r>
        <w:rPr/>
      </w:r>
      <w:r>
        <w:t xml:space="preserve">Any person from which the secured party has received, before the debtor consented to the acceptance, an authenticated notification of a claim of an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Any other secured party or lienholder that, 10 days before the debtor consented to the acceptance, held a security interest in or other lien on the collateral perfected by the filing of a financing statement that:</w:t>
      </w:r>
    </w:p>
    <w:p>
      <w:pPr>
        <w:jc w:val="both"/>
        <w:spacing w:before="100" w:after="0"/>
        <w:ind w:start="1080"/>
      </w:pPr>
      <w:r>
        <w:rPr/>
        <w:t>(</w:t>
        <w:t>i</w:t>
        <w:t xml:space="preserve">)  </w:t>
      </w:r>
      <w:r>
        <w:rPr/>
      </w:r>
      <w:r>
        <w:t xml:space="preserve">Identified the collateral;</w:t>
      </w:r>
    </w:p>
    <w:p>
      <w:pPr>
        <w:jc w:val="both"/>
        <w:spacing w:before="100" w:after="0"/>
        <w:ind w:start="1080"/>
      </w:pPr>
      <w:r>
        <w:rPr/>
        <w:t>(</w:t>
        <w:t>ii</w:t>
        <w:t xml:space="preserve">)  </w:t>
      </w:r>
      <w:r>
        <w:rPr/>
      </w:r>
      <w:r>
        <w:t xml:space="preserve">Was indexed under the debtor's name as of that date; and</w:t>
      </w:r>
    </w:p>
    <w:p>
      <w:pPr>
        <w:jc w:val="both"/>
        <w:spacing w:before="100" w:after="0"/>
        <w:ind w:start="1080"/>
      </w:pPr>
      <w:r>
        <w:rPr/>
        <w:t>(</w:t>
        <w:t>iii</w:t>
        <w:t xml:space="preserve">)  </w:t>
      </w:r>
      <w:r>
        <w:rPr/>
      </w:r>
      <w:r>
        <w:t xml:space="preserve">Was filed in the office or offices in which to file a financing statement against the debtor covering the collateral as of that date;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Any other secured party that, 10 days before the debtor consented to the acceptance, held a security interest in the collateral perfected by compliance with a statute, regulation or treaty described in </w:t>
      </w:r>
      <w:r>
        <w:t>section 9‑1311,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secured party that desires to accept collateral in partial satisfaction of the obligation it secures shall send its proposal to any secondary obligor in addition to the persons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§9-1621. Notification of proposal to accept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§9-1621. Notification of proposal to accept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§9-1621. NOTIFICATION OF PROPOSAL TO ACCEPT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