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5. Remedies for secured party's failure to comply with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5. Remedies for secured party's failure to comply with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5. REMEDIES FOR SECURED PARTY'S FAILURE TO COMPLY WITH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