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§9-304. Perfection of security interest in instruments, documents, proceeds of a written letter of credit and goods covered by documents;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Perfection of security interest in instruments, documents, proceeds of a written letter of credit and goods covered by documents;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§9-304. PERFECTION OF SECURITY INTEREST IN INSTRUMENTS, DOCUMENTS, PROCEEDS OF A WRITTEN LETTER OF CREDIT AND GOODS COVERED BY DOCUMENTS;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