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9-305</w:t>
        <w:t xml:space="preserve">.  </w:t>
      </w:r>
      <w:r>
        <w:rPr>
          <w:b/>
        </w:rPr>
        <w:t xml:space="preserve">When possession by secured party perfects security interest without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§44 (AMD). PL 1987, c. 625, §13 (AMD). PL 1997, c. 429, §C26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§9-305. When possession by secured party perfects security interest without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§9-305. When possession by secured party perfects security interest without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§9-305. WHEN POSSESSION BY SECURED PARTY PERFECTS SECURITY INTEREST WITHOUT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