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10901</w:t>
        <w:t xml:space="preserve">.  </w:t>
      </w:r>
      <w:r>
        <w:rPr>
          <w:b/>
        </w:rPr>
        <w:t xml:space="preserve">Compliance; noncompliance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 PL 2003, c. 689, Pt. B, §6 (REV).]</w:t>
      </w:r>
    </w:p>
    <w:p>
      <w:pPr>
        <w:jc w:val="both"/>
        <w:spacing w:before="100" w:after="0"/>
        <w:ind w:start="360"/>
        <w:ind w:firstLine="360"/>
      </w:pPr>
      <w:r>
        <w:rPr>
          <w:b/>
        </w:rPr>
        <w:t>2</w:t>
        <w:t xml:space="preserve">.  </w:t>
      </w:r>
      <w:r>
        <w:rPr>
          <w:b/>
        </w:rPr>
        <w:t xml:space="preserve">Compliance.</w:t>
        <w:t xml:space="preserve"> </w:t>
      </w:r>
      <w:r>
        <w:t xml:space="preserve"> </w:t>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3</w:t>
        <w:t xml:space="preserve">.  </w:t>
      </w:r>
      <w:r>
        <w:rPr>
          <w:b/>
        </w:rPr>
        <w:t xml:space="preserve">Noncompliance with support order.</w:t>
        <w:t xml:space="preserve"> </w:t>
      </w:r>
      <w:r>
        <w:t xml:space="preserve"> </w:t>
      </w:r>
      <w:r>
        <w:t xml:space="preserve">An applicant for the issuance or renewal of a license or an existing licensee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4</w:t>
        <w:t xml:space="preserve">.  </w:t>
      </w:r>
      <w:r>
        <w:rPr>
          <w:b/>
        </w:rPr>
        <w:t xml:space="preserve">Suspension of license.</w:t>
        <w:t xml:space="preserve"> </w:t>
      </w:r>
      <w:r>
        <w:t xml:space="preserve"> </w:t>
      </w:r>
      <w:r>
        <w:t xml:space="preserve">If a license, permit or registration is suspended pursuant to </w:t>
      </w:r>
      <w:r>
        <w:t>Title 19‑A, section 2201</w:t>
      </w:r>
      <w:r>
        <w:t xml:space="preserve">, the suspension remains in effect until the person is in compliance with the support order.  On condition of payment of a $50 reinstatement fee to the department, the suspension is rescinded and the license reinstated.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§B96 (RPR). PL 2003, c. 655, §B422 (AFF). PL 2003, c. 689, §B6 (REV). PL 2021, c. 411,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§10901. Compliance;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§10901. Compliance;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§10901. COMPLIANCE;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