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12911</w:t>
        <w:t xml:space="preserve">.  </w:t>
      </w:r>
      <w:r>
        <w:rPr>
          <w:b/>
        </w:rPr>
        <w:t xml:space="preserve">Recreational use limits</w:t>
      </w:r>
    </w:p>
    <w:p>
      <w:pPr>
        <w:jc w:val="both"/>
        <w:spacing w:before="100" w:after="0"/>
        <w:ind w:start="360"/>
        <w:ind w:firstLine="360"/>
      </w:pPr>
      <w:r>
        <w:rPr>
          <w:b/>
        </w:rPr>
        <w:t>1</w:t>
        <w:t xml:space="preserve">.  </w:t>
      </w:r>
      <w:r>
        <w:rPr>
          <w:b/>
        </w:rPr>
        <w:t xml:space="preserve">Findings and goals.</w:t>
        <w:t xml:space="preserve"> </w:t>
      </w:r>
      <w:r>
        <w:t xml:space="preserve"> </w:t>
      </w:r>
      <w:r>
        <w:t xml:space="preserve">Increased use has resulted in increased environmental impact on the Kennebec River and the West Branch Penobscot River, as well as on their valleys, nearby roads and the social structure of the areas.  Recreational use limits are necessary to allow for rafting use and other competing uses, such as fishing, camping and canoeing, while minimizing detrimental impacts and maintaining the opportunity for a quality wilderness experience for rafters and for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Kennebec River.</w:t>
        <w:t xml:space="preserve"> </w:t>
      </w:r>
      <w:r>
        <w:t xml:space="preserve"> </w:t>
      </w:r>
      <w:r>
        <w:t xml:space="preserve">The recreational use limit on the Kennebec River between Harris Station and West Forks is 1,000 commercial passengers per day. Noncommercial recreational use is not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West Branch Penobscot River.</w:t>
        <w:t xml:space="preserve"> </w:t>
      </w:r>
      <w:r>
        <w:t xml:space="preserve"> </w:t>
      </w:r>
      <w:r>
        <w:t xml:space="preserve">The recreational use limit of the West Branch Penobscot River between McKay Station and Pockwockamus Falls is 560 commercial passengers per day. Noncommercial recreational use is not limited.</w:t>
      </w:r>
    </w:p>
    <w:p>
      <w:pPr>
        <w:jc w:val="both"/>
        <w:spacing w:before="100" w:after="0"/>
        <w:ind w:start="720"/>
      </w:pPr>
      <w:r>
        <w:rPr/>
        <w:t>A</w:t>
        <w:t xml:space="preserve">.  </w:t>
      </w:r>
      <w:r>
        <w:rPr/>
      </w:r>
      <w:r>
        <w:t xml:space="preserve">In order to allow free time for other uses, a person may not conduct a whitewater trip on the West Branch Penobscot River between McKay Station and Pockwockamus Falls between 5:00 p.m. and 8:30 a.m.</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§12911. Recreational use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§12911. Recreational use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§12911. RECREATIONAL USE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