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2154-A</w:t>
        <w:t xml:space="preserve">.  </w:t>
      </w:r>
      <w:r>
        <w:rPr>
          <w:b/>
        </w:rPr>
        <w:t xml:space="preserve">State-owned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§34 (NEW). PL 1973, c. 562, §4 (AMD). PL 1977, c. 503, §11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§2154-A. State-owned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§2154-A. STATE-OWNED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