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Allocation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1991, c. 528, §G4 (RP). PL 1991, c. 528, §RRR (AFF). PL 1991, c. 591, §G4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§605. Allocation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Allocation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§605. ALLOCATION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