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6073-C</w:t>
        <w:t xml:space="preserve">.  </w:t>
      </w:r>
      <w:r>
        <w:rPr>
          <w:b/>
        </w:rPr>
        <w:t xml:space="preserve">Harvester license exemption; scallop aquaculture</w:t>
      </w:r>
    </w:p>
    <w:p>
      <w:pPr>
        <w:jc w:val="both"/>
        <w:spacing w:before="100" w:after="100"/>
        <w:ind w:start="360"/>
      </w:pPr>
      <w:r>
        <w:rPr>
          <w:b/>
        </w:rPr>
        <w:t>(REALLOCATED FROM TITLE 12, SECTION 6073-B)</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section 6072‑C is exempt from any requirement under </w:t>
      </w:r>
      <w:r>
        <w:t>sections 6701</w:t>
      </w:r>
      <w:r>
        <w:t xml:space="preserve">, </w:t>
      </w:r>
      <w:r>
        <w:t>6702</w:t>
      </w:r>
      <w:r>
        <w:t xml:space="preserve"> and </w:t>
      </w:r>
      <w:r>
        <w:t>6703</w:t>
      </w:r>
      <w:r>
        <w:t xml:space="preserve"> to hold a separate license for the removal, possession or transport of scallops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§4 (RAL). PL 2017, c. 296, §2 (AMD). PL 2017, c. 296, §10 (AFF). PL 2021, c. 168,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§6073-C. Harvester license exemption; scallop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§6073-C. Harvester license exemption; scallop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§6073-C. HARVESTER LICENSE EXEMPTION; SCALLOP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