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PL 2023, c. 563,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§6078-A. Aquaculture Monitoring,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§6078-A. Aquaculture Monitoring,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§6078-A. AQUACULTURE MONITORING,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